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AE" w:rsidRDefault="00EC63AE" w:rsidP="00EC63AE">
      <w:pPr>
        <w:jc w:val="center"/>
        <w:rPr>
          <w:rFonts w:ascii="Comic Sans MS" w:hAnsi="Comic Sans MS"/>
          <w:sz w:val="24"/>
          <w:szCs w:val="24"/>
          <w:u w:val="single"/>
        </w:rPr>
      </w:pPr>
    </w:p>
    <w:tbl>
      <w:tblPr>
        <w:tblStyle w:val="TableGrid"/>
        <w:tblW w:w="14454" w:type="dxa"/>
        <w:tblLook w:val="04A0" w:firstRow="1" w:lastRow="0" w:firstColumn="1" w:lastColumn="0" w:noHBand="0" w:noVBand="1"/>
      </w:tblPr>
      <w:tblGrid>
        <w:gridCol w:w="1516"/>
        <w:gridCol w:w="4827"/>
        <w:gridCol w:w="8111"/>
      </w:tblGrid>
      <w:tr w:rsidR="00EC63AE" w:rsidRPr="00EC63AE" w:rsidTr="00EC63AE">
        <w:tc>
          <w:tcPr>
            <w:tcW w:w="1129" w:type="dxa"/>
            <w:shd w:val="clear" w:color="auto" w:fill="FFD966" w:themeFill="accent4" w:themeFillTint="99"/>
          </w:tcPr>
          <w:p w:rsidR="00EC63AE" w:rsidRPr="00CF73CC" w:rsidRDefault="00EC63AE" w:rsidP="00F346B1">
            <w:pPr>
              <w:jc w:val="center"/>
              <w:rPr>
                <w:rFonts w:ascii="Arial" w:hAnsi="Arial" w:cs="Arial"/>
                <w:b/>
                <w:sz w:val="20"/>
                <w:szCs w:val="20"/>
                <w:u w:val="single"/>
              </w:rPr>
            </w:pPr>
            <w:r w:rsidRPr="00CF73CC">
              <w:rPr>
                <w:rFonts w:ascii="Arial" w:hAnsi="Arial" w:cs="Arial"/>
                <w:b/>
                <w:sz w:val="20"/>
                <w:szCs w:val="20"/>
                <w:u w:val="single"/>
              </w:rPr>
              <w:t>WORHSHEET</w:t>
            </w:r>
          </w:p>
        </w:tc>
        <w:tc>
          <w:tcPr>
            <w:tcW w:w="13325" w:type="dxa"/>
            <w:gridSpan w:val="2"/>
            <w:shd w:val="clear" w:color="auto" w:fill="FFE599" w:themeFill="accent4" w:themeFillTint="66"/>
          </w:tcPr>
          <w:p w:rsidR="00EC63AE" w:rsidRPr="00CF73CC" w:rsidRDefault="00EC63AE" w:rsidP="00F346B1">
            <w:pPr>
              <w:jc w:val="center"/>
              <w:rPr>
                <w:rFonts w:ascii="Arial" w:hAnsi="Arial" w:cs="Arial"/>
                <w:b/>
                <w:sz w:val="20"/>
                <w:szCs w:val="20"/>
                <w:u w:val="single"/>
              </w:rPr>
            </w:pPr>
            <w:r w:rsidRPr="00CF73CC">
              <w:rPr>
                <w:rFonts w:ascii="Arial" w:hAnsi="Arial" w:cs="Arial"/>
                <w:b/>
                <w:sz w:val="20"/>
                <w:szCs w:val="20"/>
                <w:u w:val="single"/>
              </w:rPr>
              <w:t>ROMEO AND JULIET. ACT 1 WEEK1 .ANSWER SHEET</w:t>
            </w:r>
          </w:p>
        </w:tc>
      </w:tr>
      <w:tr w:rsidR="00EC63AE" w:rsidRPr="00EC63AE" w:rsidTr="00CF73CC">
        <w:tc>
          <w:tcPr>
            <w:tcW w:w="1129" w:type="dxa"/>
            <w:shd w:val="clear" w:color="auto" w:fill="FFF2CC" w:themeFill="accent4" w:themeFillTint="33"/>
          </w:tcPr>
          <w:p w:rsidR="00EC63AE" w:rsidRPr="00EC63AE" w:rsidRDefault="00EC63AE" w:rsidP="00F346B1">
            <w:pPr>
              <w:jc w:val="center"/>
              <w:rPr>
                <w:rFonts w:ascii="Arial" w:hAnsi="Arial" w:cs="Arial"/>
                <w:sz w:val="20"/>
                <w:szCs w:val="20"/>
              </w:rPr>
            </w:pPr>
            <w:r w:rsidRPr="00EC63AE">
              <w:rPr>
                <w:rFonts w:ascii="Arial" w:hAnsi="Arial" w:cs="Arial"/>
                <w:sz w:val="20"/>
                <w:szCs w:val="20"/>
              </w:rPr>
              <w:t>1a</w:t>
            </w:r>
          </w:p>
        </w:tc>
        <w:tc>
          <w:tcPr>
            <w:tcW w:w="4961" w:type="dxa"/>
          </w:tcPr>
          <w:p w:rsidR="00EC63AE" w:rsidRPr="00EC63AE" w:rsidRDefault="00EC63AE" w:rsidP="00F346B1">
            <w:pPr>
              <w:rPr>
                <w:rFonts w:ascii="Arial" w:hAnsi="Arial" w:cs="Arial"/>
                <w:sz w:val="20"/>
                <w:szCs w:val="20"/>
              </w:rPr>
            </w:pPr>
            <w:r w:rsidRPr="00EC63AE">
              <w:rPr>
                <w:rFonts w:ascii="Arial" w:hAnsi="Arial" w:cs="Arial"/>
                <w:sz w:val="20"/>
                <w:szCs w:val="20"/>
              </w:rPr>
              <w:t>Benvolio = 205</w:t>
            </w:r>
          </w:p>
          <w:p w:rsidR="00EC63AE" w:rsidRPr="00EC63AE" w:rsidRDefault="00EC63AE" w:rsidP="00F346B1">
            <w:pPr>
              <w:rPr>
                <w:rFonts w:ascii="Arial" w:hAnsi="Arial" w:cs="Arial"/>
                <w:sz w:val="20"/>
                <w:szCs w:val="20"/>
              </w:rPr>
            </w:pPr>
            <w:r w:rsidRPr="00EC63AE">
              <w:rPr>
                <w:rFonts w:ascii="Arial" w:hAnsi="Arial" w:cs="Arial"/>
                <w:sz w:val="20"/>
                <w:szCs w:val="20"/>
              </w:rPr>
              <w:t>Balthasar = 1100</w:t>
            </w:r>
          </w:p>
          <w:p w:rsidR="00EC63AE" w:rsidRPr="00EC63AE" w:rsidRDefault="00EC63AE" w:rsidP="00F346B1">
            <w:pPr>
              <w:rPr>
                <w:rFonts w:ascii="Arial" w:hAnsi="Arial" w:cs="Arial"/>
                <w:sz w:val="20"/>
                <w:szCs w:val="20"/>
              </w:rPr>
            </w:pPr>
            <w:r w:rsidRPr="00EC63AE">
              <w:rPr>
                <w:rFonts w:ascii="Arial" w:hAnsi="Arial" w:cs="Arial"/>
                <w:sz w:val="20"/>
                <w:szCs w:val="20"/>
              </w:rPr>
              <w:t>Romeo = 748</w:t>
            </w:r>
          </w:p>
          <w:p w:rsidR="00EC63AE" w:rsidRPr="00EC63AE" w:rsidRDefault="00EC63AE" w:rsidP="00F346B1">
            <w:pPr>
              <w:rPr>
                <w:rFonts w:ascii="Arial" w:hAnsi="Arial" w:cs="Arial"/>
                <w:sz w:val="20"/>
                <w:szCs w:val="20"/>
              </w:rPr>
            </w:pPr>
          </w:p>
          <w:p w:rsidR="00EC63AE" w:rsidRPr="00EC63AE" w:rsidRDefault="00EC63AE" w:rsidP="00F346B1">
            <w:pPr>
              <w:rPr>
                <w:rFonts w:ascii="Arial" w:hAnsi="Arial" w:cs="Arial"/>
                <w:sz w:val="20"/>
                <w:szCs w:val="20"/>
              </w:rPr>
            </w:pPr>
            <w:r w:rsidRPr="00EC63AE">
              <w:rPr>
                <w:rFonts w:ascii="Arial" w:hAnsi="Arial" w:cs="Arial"/>
                <w:sz w:val="20"/>
                <w:szCs w:val="20"/>
              </w:rPr>
              <w:t>Montague total = 3017</w:t>
            </w:r>
          </w:p>
        </w:tc>
        <w:tc>
          <w:tcPr>
            <w:tcW w:w="8364" w:type="dxa"/>
          </w:tcPr>
          <w:p w:rsidR="00EC63AE" w:rsidRPr="00EC63AE" w:rsidRDefault="00EC63AE" w:rsidP="00F346B1">
            <w:pPr>
              <w:rPr>
                <w:rFonts w:ascii="Arial" w:hAnsi="Arial" w:cs="Arial"/>
                <w:sz w:val="20"/>
                <w:szCs w:val="20"/>
              </w:rPr>
            </w:pPr>
            <w:r w:rsidRPr="00EC63AE">
              <w:rPr>
                <w:rFonts w:ascii="Arial" w:hAnsi="Arial" w:cs="Arial"/>
                <w:sz w:val="20"/>
                <w:szCs w:val="20"/>
              </w:rPr>
              <w:t>Sampson = 2432</w:t>
            </w:r>
          </w:p>
          <w:p w:rsidR="00EC63AE" w:rsidRPr="00EC63AE" w:rsidRDefault="00EC63AE" w:rsidP="00F346B1">
            <w:pPr>
              <w:rPr>
                <w:rFonts w:ascii="Arial" w:hAnsi="Arial" w:cs="Arial"/>
                <w:sz w:val="20"/>
                <w:szCs w:val="20"/>
              </w:rPr>
            </w:pPr>
            <w:r w:rsidRPr="00EC63AE">
              <w:rPr>
                <w:rFonts w:ascii="Arial" w:hAnsi="Arial" w:cs="Arial"/>
                <w:sz w:val="20"/>
                <w:szCs w:val="20"/>
              </w:rPr>
              <w:t>Gregory = 1950</w:t>
            </w:r>
          </w:p>
          <w:p w:rsidR="00EC63AE" w:rsidRPr="00EC63AE" w:rsidRDefault="00EC63AE" w:rsidP="00F346B1">
            <w:pPr>
              <w:rPr>
                <w:rFonts w:ascii="Arial" w:hAnsi="Arial" w:cs="Arial"/>
                <w:sz w:val="20"/>
                <w:szCs w:val="20"/>
              </w:rPr>
            </w:pPr>
            <w:r w:rsidRPr="00EC63AE">
              <w:rPr>
                <w:rFonts w:ascii="Arial" w:hAnsi="Arial" w:cs="Arial"/>
                <w:sz w:val="20"/>
                <w:szCs w:val="20"/>
              </w:rPr>
              <w:t>Tybalt = 1166</w:t>
            </w:r>
          </w:p>
          <w:p w:rsidR="00EC63AE" w:rsidRPr="00EC63AE" w:rsidRDefault="00EC63AE" w:rsidP="00F346B1">
            <w:pPr>
              <w:rPr>
                <w:rFonts w:ascii="Arial" w:hAnsi="Arial" w:cs="Arial"/>
                <w:sz w:val="20"/>
                <w:szCs w:val="20"/>
              </w:rPr>
            </w:pPr>
            <w:r w:rsidRPr="00EC63AE">
              <w:rPr>
                <w:rFonts w:ascii="Arial" w:hAnsi="Arial" w:cs="Arial"/>
                <w:sz w:val="20"/>
                <w:szCs w:val="20"/>
              </w:rPr>
              <w:t>Juliet = 304</w:t>
            </w:r>
            <w:bookmarkStart w:id="0" w:name="_GoBack"/>
            <w:bookmarkEnd w:id="0"/>
          </w:p>
          <w:p w:rsidR="00EC63AE" w:rsidRPr="00EC63AE" w:rsidRDefault="00EC63AE" w:rsidP="00F346B1">
            <w:pPr>
              <w:rPr>
                <w:rFonts w:ascii="Arial" w:hAnsi="Arial" w:cs="Arial"/>
                <w:sz w:val="20"/>
                <w:szCs w:val="20"/>
              </w:rPr>
            </w:pPr>
            <w:r w:rsidRPr="00EC63AE">
              <w:rPr>
                <w:rFonts w:ascii="Arial" w:hAnsi="Arial" w:cs="Arial"/>
                <w:sz w:val="20"/>
                <w:szCs w:val="20"/>
              </w:rPr>
              <w:t>Capulet total = 5852</w:t>
            </w:r>
          </w:p>
        </w:tc>
      </w:tr>
      <w:tr w:rsidR="00EC63AE" w:rsidRPr="00EC63AE" w:rsidTr="00CF73CC">
        <w:tc>
          <w:tcPr>
            <w:tcW w:w="1129" w:type="dxa"/>
            <w:shd w:val="clear" w:color="auto" w:fill="FFF2CC" w:themeFill="accent4" w:themeFillTint="33"/>
          </w:tcPr>
          <w:p w:rsidR="00EC63AE" w:rsidRPr="00EC63AE" w:rsidRDefault="00EC63AE" w:rsidP="00F346B1">
            <w:pPr>
              <w:jc w:val="center"/>
              <w:rPr>
                <w:rFonts w:ascii="Arial" w:hAnsi="Arial" w:cs="Arial"/>
                <w:sz w:val="20"/>
                <w:szCs w:val="20"/>
              </w:rPr>
            </w:pPr>
            <w:r w:rsidRPr="00EC63AE">
              <w:rPr>
                <w:rFonts w:ascii="Arial" w:hAnsi="Arial" w:cs="Arial"/>
                <w:sz w:val="20"/>
                <w:szCs w:val="20"/>
              </w:rPr>
              <w:t>1b</w:t>
            </w:r>
          </w:p>
        </w:tc>
        <w:tc>
          <w:tcPr>
            <w:tcW w:w="4961" w:type="dxa"/>
          </w:tcPr>
          <w:p w:rsidR="00EC63AE" w:rsidRPr="00EC63AE" w:rsidRDefault="00EC63AE" w:rsidP="00F346B1">
            <w:pPr>
              <w:rPr>
                <w:rFonts w:ascii="Arial" w:hAnsi="Arial" w:cs="Arial"/>
                <w:sz w:val="20"/>
                <w:szCs w:val="20"/>
              </w:rPr>
            </w:pPr>
            <w:r w:rsidRPr="00EC63AE">
              <w:rPr>
                <w:rFonts w:ascii="Arial" w:hAnsi="Arial" w:cs="Arial"/>
                <w:sz w:val="20"/>
                <w:szCs w:val="20"/>
              </w:rPr>
              <w:t>Benvolio = 19903</w:t>
            </w:r>
          </w:p>
          <w:p w:rsidR="00EC63AE" w:rsidRPr="00EC63AE" w:rsidRDefault="00EC63AE" w:rsidP="00F346B1">
            <w:pPr>
              <w:rPr>
                <w:rFonts w:ascii="Arial" w:hAnsi="Arial" w:cs="Arial"/>
                <w:sz w:val="20"/>
                <w:szCs w:val="20"/>
              </w:rPr>
            </w:pPr>
            <w:r w:rsidRPr="00EC63AE">
              <w:rPr>
                <w:rFonts w:ascii="Arial" w:hAnsi="Arial" w:cs="Arial"/>
                <w:sz w:val="20"/>
                <w:szCs w:val="20"/>
              </w:rPr>
              <w:t>Balthasar = 6000</w:t>
            </w:r>
          </w:p>
          <w:p w:rsidR="00EC63AE" w:rsidRPr="00EC63AE" w:rsidRDefault="00EC63AE" w:rsidP="00F346B1">
            <w:pPr>
              <w:rPr>
                <w:rFonts w:ascii="Arial" w:hAnsi="Arial" w:cs="Arial"/>
                <w:sz w:val="20"/>
                <w:szCs w:val="20"/>
              </w:rPr>
            </w:pPr>
            <w:r w:rsidRPr="00EC63AE">
              <w:rPr>
                <w:rFonts w:ascii="Arial" w:hAnsi="Arial" w:cs="Arial"/>
                <w:sz w:val="20"/>
                <w:szCs w:val="20"/>
              </w:rPr>
              <w:t>Romeo = 17200</w:t>
            </w:r>
          </w:p>
          <w:p w:rsidR="00EC63AE" w:rsidRPr="00EC63AE" w:rsidRDefault="00EC63AE" w:rsidP="00F346B1">
            <w:pPr>
              <w:rPr>
                <w:rFonts w:ascii="Arial" w:hAnsi="Arial" w:cs="Arial"/>
                <w:sz w:val="20"/>
                <w:szCs w:val="20"/>
              </w:rPr>
            </w:pPr>
          </w:p>
          <w:p w:rsidR="00EC63AE" w:rsidRPr="00EC63AE" w:rsidRDefault="00EC63AE" w:rsidP="00F346B1">
            <w:pPr>
              <w:rPr>
                <w:rFonts w:ascii="Arial" w:hAnsi="Arial" w:cs="Arial"/>
                <w:sz w:val="20"/>
                <w:szCs w:val="20"/>
              </w:rPr>
            </w:pPr>
            <w:r w:rsidRPr="00EC63AE">
              <w:rPr>
                <w:rFonts w:ascii="Arial" w:hAnsi="Arial" w:cs="Arial"/>
                <w:sz w:val="20"/>
                <w:szCs w:val="20"/>
              </w:rPr>
              <w:t>Montague total = 43103</w:t>
            </w:r>
          </w:p>
        </w:tc>
        <w:tc>
          <w:tcPr>
            <w:tcW w:w="8364" w:type="dxa"/>
          </w:tcPr>
          <w:p w:rsidR="00EC63AE" w:rsidRPr="00EC63AE" w:rsidRDefault="00EC63AE" w:rsidP="00F346B1">
            <w:pPr>
              <w:rPr>
                <w:rFonts w:ascii="Arial" w:hAnsi="Arial" w:cs="Arial"/>
                <w:sz w:val="20"/>
                <w:szCs w:val="20"/>
              </w:rPr>
            </w:pPr>
            <w:r w:rsidRPr="00EC63AE">
              <w:rPr>
                <w:rFonts w:ascii="Arial" w:hAnsi="Arial" w:cs="Arial"/>
                <w:sz w:val="20"/>
                <w:szCs w:val="20"/>
              </w:rPr>
              <w:t>Sampson = 16560</w:t>
            </w:r>
          </w:p>
          <w:p w:rsidR="00EC63AE" w:rsidRPr="00EC63AE" w:rsidRDefault="00EC63AE" w:rsidP="00F346B1">
            <w:pPr>
              <w:rPr>
                <w:rFonts w:ascii="Arial" w:hAnsi="Arial" w:cs="Arial"/>
                <w:sz w:val="20"/>
                <w:szCs w:val="20"/>
              </w:rPr>
            </w:pPr>
            <w:r w:rsidRPr="00EC63AE">
              <w:rPr>
                <w:rFonts w:ascii="Arial" w:hAnsi="Arial" w:cs="Arial"/>
                <w:sz w:val="20"/>
                <w:szCs w:val="20"/>
              </w:rPr>
              <w:t>Gregory = 15169</w:t>
            </w:r>
          </w:p>
          <w:p w:rsidR="00EC63AE" w:rsidRPr="00EC63AE" w:rsidRDefault="00EC63AE" w:rsidP="00F346B1">
            <w:pPr>
              <w:rPr>
                <w:rFonts w:ascii="Arial" w:hAnsi="Arial" w:cs="Arial"/>
                <w:sz w:val="20"/>
                <w:szCs w:val="20"/>
              </w:rPr>
            </w:pPr>
            <w:r w:rsidRPr="00EC63AE">
              <w:rPr>
                <w:rFonts w:ascii="Arial" w:hAnsi="Arial" w:cs="Arial"/>
                <w:sz w:val="20"/>
                <w:szCs w:val="20"/>
              </w:rPr>
              <w:t>Tybalt = 1852</w:t>
            </w:r>
          </w:p>
          <w:p w:rsidR="00EC63AE" w:rsidRPr="00EC63AE" w:rsidRDefault="00EC63AE" w:rsidP="00F346B1">
            <w:pPr>
              <w:rPr>
                <w:rFonts w:ascii="Arial" w:hAnsi="Arial" w:cs="Arial"/>
                <w:sz w:val="20"/>
                <w:szCs w:val="20"/>
              </w:rPr>
            </w:pPr>
            <w:r w:rsidRPr="00EC63AE">
              <w:rPr>
                <w:rFonts w:ascii="Arial" w:hAnsi="Arial" w:cs="Arial"/>
                <w:sz w:val="20"/>
                <w:szCs w:val="20"/>
              </w:rPr>
              <w:t>Juliet = 7875</w:t>
            </w:r>
          </w:p>
          <w:p w:rsidR="00EC63AE" w:rsidRPr="00EC63AE" w:rsidRDefault="00EC63AE" w:rsidP="00F346B1">
            <w:pPr>
              <w:rPr>
                <w:rFonts w:ascii="Arial" w:hAnsi="Arial" w:cs="Arial"/>
                <w:sz w:val="20"/>
                <w:szCs w:val="20"/>
              </w:rPr>
            </w:pPr>
            <w:r w:rsidRPr="00EC63AE">
              <w:rPr>
                <w:rFonts w:ascii="Arial" w:hAnsi="Arial" w:cs="Arial"/>
                <w:sz w:val="20"/>
                <w:szCs w:val="20"/>
              </w:rPr>
              <w:t>Capulet total = 41256</w:t>
            </w:r>
          </w:p>
        </w:tc>
      </w:tr>
      <w:tr w:rsidR="00EC63AE" w:rsidRPr="00EC63AE" w:rsidTr="00CF73CC">
        <w:tc>
          <w:tcPr>
            <w:tcW w:w="1129" w:type="dxa"/>
            <w:shd w:val="clear" w:color="auto" w:fill="FFF2CC" w:themeFill="accent4" w:themeFillTint="33"/>
          </w:tcPr>
          <w:p w:rsidR="00EC63AE" w:rsidRPr="00EC63AE" w:rsidRDefault="00EC63AE" w:rsidP="00F346B1">
            <w:pPr>
              <w:jc w:val="center"/>
              <w:rPr>
                <w:rFonts w:ascii="Arial" w:hAnsi="Arial" w:cs="Arial"/>
                <w:sz w:val="20"/>
                <w:szCs w:val="20"/>
              </w:rPr>
            </w:pPr>
            <w:r w:rsidRPr="00EC63AE">
              <w:rPr>
                <w:rFonts w:ascii="Arial" w:hAnsi="Arial" w:cs="Arial"/>
                <w:sz w:val="20"/>
                <w:szCs w:val="20"/>
              </w:rPr>
              <w:t>1c</w:t>
            </w:r>
          </w:p>
        </w:tc>
        <w:tc>
          <w:tcPr>
            <w:tcW w:w="4961" w:type="dxa"/>
          </w:tcPr>
          <w:p w:rsidR="00EC63AE" w:rsidRPr="00EC63AE" w:rsidRDefault="00EC63AE" w:rsidP="00F346B1">
            <w:pPr>
              <w:rPr>
                <w:rFonts w:ascii="Arial" w:hAnsi="Arial" w:cs="Arial"/>
                <w:sz w:val="20"/>
                <w:szCs w:val="20"/>
              </w:rPr>
            </w:pPr>
            <w:r w:rsidRPr="00EC63AE">
              <w:rPr>
                <w:rFonts w:ascii="Arial" w:hAnsi="Arial" w:cs="Arial"/>
                <w:sz w:val="20"/>
                <w:szCs w:val="20"/>
              </w:rPr>
              <w:t>Benvolio = 12320</w:t>
            </w:r>
          </w:p>
          <w:p w:rsidR="00EC63AE" w:rsidRPr="00EC63AE" w:rsidRDefault="00EC63AE" w:rsidP="00F346B1">
            <w:pPr>
              <w:rPr>
                <w:rFonts w:ascii="Arial" w:hAnsi="Arial" w:cs="Arial"/>
                <w:sz w:val="20"/>
                <w:szCs w:val="20"/>
              </w:rPr>
            </w:pPr>
            <w:r w:rsidRPr="00EC63AE">
              <w:rPr>
                <w:rFonts w:ascii="Arial" w:hAnsi="Arial" w:cs="Arial"/>
                <w:sz w:val="20"/>
                <w:szCs w:val="20"/>
              </w:rPr>
              <w:t>Balthasar = 73050</w:t>
            </w:r>
          </w:p>
          <w:p w:rsidR="00EC63AE" w:rsidRPr="00EC63AE" w:rsidRDefault="00EC63AE" w:rsidP="00F346B1">
            <w:pPr>
              <w:rPr>
                <w:rFonts w:ascii="Arial" w:hAnsi="Arial" w:cs="Arial"/>
                <w:sz w:val="20"/>
                <w:szCs w:val="20"/>
              </w:rPr>
            </w:pPr>
            <w:r w:rsidRPr="00EC63AE">
              <w:rPr>
                <w:rFonts w:ascii="Arial" w:hAnsi="Arial" w:cs="Arial"/>
                <w:sz w:val="20"/>
                <w:szCs w:val="20"/>
              </w:rPr>
              <w:t>Romeo = 820</w:t>
            </w:r>
          </w:p>
          <w:p w:rsidR="00EC63AE" w:rsidRPr="00EC63AE" w:rsidRDefault="00EC63AE" w:rsidP="00F346B1">
            <w:pPr>
              <w:rPr>
                <w:rFonts w:ascii="Arial" w:hAnsi="Arial" w:cs="Arial"/>
                <w:sz w:val="20"/>
                <w:szCs w:val="20"/>
              </w:rPr>
            </w:pPr>
          </w:p>
          <w:p w:rsidR="00EC63AE" w:rsidRPr="00EC63AE" w:rsidRDefault="00EC63AE" w:rsidP="00F346B1">
            <w:pPr>
              <w:rPr>
                <w:rFonts w:ascii="Arial" w:hAnsi="Arial" w:cs="Arial"/>
                <w:sz w:val="20"/>
                <w:szCs w:val="20"/>
              </w:rPr>
            </w:pPr>
            <w:r w:rsidRPr="00EC63AE">
              <w:rPr>
                <w:rFonts w:ascii="Arial" w:hAnsi="Arial" w:cs="Arial"/>
                <w:sz w:val="20"/>
                <w:szCs w:val="20"/>
              </w:rPr>
              <w:t>Montague total = 154930</w:t>
            </w:r>
          </w:p>
        </w:tc>
        <w:tc>
          <w:tcPr>
            <w:tcW w:w="8364" w:type="dxa"/>
          </w:tcPr>
          <w:p w:rsidR="00EC63AE" w:rsidRPr="00EC63AE" w:rsidRDefault="00EC63AE" w:rsidP="00F346B1">
            <w:pPr>
              <w:rPr>
                <w:rFonts w:ascii="Arial" w:hAnsi="Arial" w:cs="Arial"/>
                <w:sz w:val="20"/>
                <w:szCs w:val="20"/>
              </w:rPr>
            </w:pPr>
            <w:r w:rsidRPr="00EC63AE">
              <w:rPr>
                <w:rFonts w:ascii="Arial" w:hAnsi="Arial" w:cs="Arial"/>
                <w:sz w:val="20"/>
                <w:szCs w:val="20"/>
              </w:rPr>
              <w:t xml:space="preserve">Sampson = 30629 </w:t>
            </w:r>
          </w:p>
          <w:p w:rsidR="00EC63AE" w:rsidRPr="00EC63AE" w:rsidRDefault="00EC63AE" w:rsidP="00F346B1">
            <w:pPr>
              <w:rPr>
                <w:rFonts w:ascii="Arial" w:hAnsi="Arial" w:cs="Arial"/>
                <w:sz w:val="20"/>
                <w:szCs w:val="20"/>
              </w:rPr>
            </w:pPr>
            <w:r w:rsidRPr="00EC63AE">
              <w:rPr>
                <w:rFonts w:ascii="Arial" w:hAnsi="Arial" w:cs="Arial"/>
                <w:sz w:val="20"/>
                <w:szCs w:val="20"/>
              </w:rPr>
              <w:t>Gregory = 73911</w:t>
            </w:r>
          </w:p>
          <w:p w:rsidR="00EC63AE" w:rsidRPr="00EC63AE" w:rsidRDefault="00EC63AE" w:rsidP="00F346B1">
            <w:pPr>
              <w:rPr>
                <w:rFonts w:ascii="Arial" w:hAnsi="Arial" w:cs="Arial"/>
                <w:sz w:val="20"/>
                <w:szCs w:val="20"/>
              </w:rPr>
            </w:pPr>
            <w:r w:rsidRPr="00EC63AE">
              <w:rPr>
                <w:rFonts w:ascii="Arial" w:hAnsi="Arial" w:cs="Arial"/>
                <w:sz w:val="20"/>
                <w:szCs w:val="20"/>
              </w:rPr>
              <w:t>Tybalt = 152000</w:t>
            </w:r>
          </w:p>
          <w:p w:rsidR="00EC63AE" w:rsidRPr="00EC63AE" w:rsidRDefault="00EC63AE" w:rsidP="00F346B1">
            <w:pPr>
              <w:rPr>
                <w:rFonts w:ascii="Arial" w:hAnsi="Arial" w:cs="Arial"/>
                <w:sz w:val="20"/>
                <w:szCs w:val="20"/>
              </w:rPr>
            </w:pPr>
            <w:r w:rsidRPr="00EC63AE">
              <w:rPr>
                <w:rFonts w:ascii="Arial" w:hAnsi="Arial" w:cs="Arial"/>
                <w:sz w:val="20"/>
                <w:szCs w:val="20"/>
              </w:rPr>
              <w:t>Juliet = 37090</w:t>
            </w:r>
          </w:p>
          <w:p w:rsidR="00EC63AE" w:rsidRPr="00EC63AE" w:rsidRDefault="00EC63AE" w:rsidP="00F346B1">
            <w:pPr>
              <w:rPr>
                <w:rFonts w:ascii="Arial" w:hAnsi="Arial" w:cs="Arial"/>
                <w:sz w:val="20"/>
                <w:szCs w:val="20"/>
              </w:rPr>
            </w:pPr>
            <w:r w:rsidRPr="00EC63AE">
              <w:rPr>
                <w:rFonts w:ascii="Arial" w:hAnsi="Arial" w:cs="Arial"/>
                <w:sz w:val="20"/>
                <w:szCs w:val="20"/>
              </w:rPr>
              <w:t>Capulet total = 293630</w:t>
            </w:r>
          </w:p>
        </w:tc>
      </w:tr>
      <w:tr w:rsidR="00EC63AE" w:rsidRPr="00EC63AE" w:rsidTr="00CF73CC">
        <w:tc>
          <w:tcPr>
            <w:tcW w:w="1129" w:type="dxa"/>
            <w:shd w:val="clear" w:color="auto" w:fill="FFF2CC" w:themeFill="accent4" w:themeFillTint="33"/>
          </w:tcPr>
          <w:p w:rsidR="00EC63AE" w:rsidRPr="00EC63AE" w:rsidRDefault="00EC63AE" w:rsidP="00F346B1">
            <w:pPr>
              <w:jc w:val="center"/>
              <w:rPr>
                <w:rFonts w:ascii="Arial" w:hAnsi="Arial" w:cs="Arial"/>
                <w:sz w:val="20"/>
                <w:szCs w:val="20"/>
              </w:rPr>
            </w:pPr>
            <w:r w:rsidRPr="00EC63AE">
              <w:rPr>
                <w:rFonts w:ascii="Arial" w:hAnsi="Arial" w:cs="Arial"/>
                <w:sz w:val="20"/>
                <w:szCs w:val="20"/>
              </w:rPr>
              <w:t>1d</w:t>
            </w:r>
          </w:p>
        </w:tc>
        <w:tc>
          <w:tcPr>
            <w:tcW w:w="4961" w:type="dxa"/>
          </w:tcPr>
          <w:p w:rsidR="00EC63AE" w:rsidRPr="00EC63AE" w:rsidRDefault="00EC63AE" w:rsidP="00F346B1">
            <w:pPr>
              <w:rPr>
                <w:rFonts w:ascii="Arial" w:hAnsi="Arial" w:cs="Arial"/>
                <w:sz w:val="20"/>
                <w:szCs w:val="20"/>
              </w:rPr>
            </w:pPr>
            <w:r w:rsidRPr="00EC63AE">
              <w:rPr>
                <w:rFonts w:ascii="Arial" w:hAnsi="Arial" w:cs="Arial"/>
                <w:sz w:val="20"/>
                <w:szCs w:val="20"/>
              </w:rPr>
              <w:t>Benvolio = 173200</w:t>
            </w:r>
          </w:p>
          <w:p w:rsidR="00EC63AE" w:rsidRPr="00EC63AE" w:rsidRDefault="00EC63AE" w:rsidP="00F346B1">
            <w:pPr>
              <w:rPr>
                <w:rFonts w:ascii="Arial" w:hAnsi="Arial" w:cs="Arial"/>
                <w:sz w:val="20"/>
                <w:szCs w:val="20"/>
              </w:rPr>
            </w:pPr>
            <w:r w:rsidRPr="00EC63AE">
              <w:rPr>
                <w:rFonts w:ascii="Arial" w:hAnsi="Arial" w:cs="Arial"/>
                <w:sz w:val="20"/>
                <w:szCs w:val="20"/>
              </w:rPr>
              <w:t>Balthasar = 730500</w:t>
            </w:r>
          </w:p>
          <w:p w:rsidR="00EC63AE" w:rsidRPr="00EC63AE" w:rsidRDefault="00EC63AE" w:rsidP="00F346B1">
            <w:pPr>
              <w:rPr>
                <w:rFonts w:ascii="Arial" w:hAnsi="Arial" w:cs="Arial"/>
                <w:sz w:val="20"/>
                <w:szCs w:val="20"/>
              </w:rPr>
            </w:pPr>
            <w:r w:rsidRPr="00EC63AE">
              <w:rPr>
                <w:rFonts w:ascii="Arial" w:hAnsi="Arial" w:cs="Arial"/>
                <w:sz w:val="20"/>
                <w:szCs w:val="20"/>
              </w:rPr>
              <w:t>Romeo = 8200</w:t>
            </w:r>
          </w:p>
          <w:p w:rsidR="00EC63AE" w:rsidRPr="00EC63AE" w:rsidRDefault="00EC63AE" w:rsidP="00F346B1">
            <w:pPr>
              <w:rPr>
                <w:rFonts w:ascii="Arial" w:hAnsi="Arial" w:cs="Arial"/>
                <w:sz w:val="20"/>
                <w:szCs w:val="20"/>
              </w:rPr>
            </w:pPr>
          </w:p>
          <w:p w:rsidR="00EC63AE" w:rsidRPr="00EC63AE" w:rsidRDefault="00EC63AE" w:rsidP="00F346B1">
            <w:pPr>
              <w:rPr>
                <w:rFonts w:ascii="Arial" w:hAnsi="Arial" w:cs="Arial"/>
                <w:sz w:val="20"/>
                <w:szCs w:val="20"/>
              </w:rPr>
            </w:pPr>
            <w:r w:rsidRPr="00EC63AE">
              <w:rPr>
                <w:rFonts w:ascii="Arial" w:hAnsi="Arial" w:cs="Arial"/>
                <w:sz w:val="20"/>
                <w:szCs w:val="20"/>
              </w:rPr>
              <w:t>Montague total = 939700</w:t>
            </w:r>
          </w:p>
        </w:tc>
        <w:tc>
          <w:tcPr>
            <w:tcW w:w="8364" w:type="dxa"/>
          </w:tcPr>
          <w:p w:rsidR="00EC63AE" w:rsidRPr="00EC63AE" w:rsidRDefault="00EC63AE" w:rsidP="00F346B1">
            <w:pPr>
              <w:rPr>
                <w:rFonts w:ascii="Arial" w:hAnsi="Arial" w:cs="Arial"/>
                <w:sz w:val="20"/>
                <w:szCs w:val="20"/>
              </w:rPr>
            </w:pPr>
            <w:r w:rsidRPr="00EC63AE">
              <w:rPr>
                <w:rFonts w:ascii="Arial" w:hAnsi="Arial" w:cs="Arial"/>
                <w:sz w:val="20"/>
                <w:szCs w:val="20"/>
              </w:rPr>
              <w:t>Sampson = 306290</w:t>
            </w:r>
          </w:p>
          <w:p w:rsidR="00EC63AE" w:rsidRPr="00EC63AE" w:rsidRDefault="00EC63AE" w:rsidP="00F346B1">
            <w:pPr>
              <w:rPr>
                <w:rFonts w:ascii="Arial" w:hAnsi="Arial" w:cs="Arial"/>
                <w:sz w:val="20"/>
                <w:szCs w:val="20"/>
              </w:rPr>
            </w:pPr>
            <w:r w:rsidRPr="00EC63AE">
              <w:rPr>
                <w:rFonts w:ascii="Arial" w:hAnsi="Arial" w:cs="Arial"/>
                <w:sz w:val="20"/>
                <w:szCs w:val="20"/>
              </w:rPr>
              <w:t>Gregory = 766110</w:t>
            </w:r>
          </w:p>
          <w:p w:rsidR="00EC63AE" w:rsidRPr="00EC63AE" w:rsidRDefault="00EC63AE" w:rsidP="00F346B1">
            <w:pPr>
              <w:rPr>
                <w:rFonts w:ascii="Arial" w:hAnsi="Arial" w:cs="Arial"/>
                <w:sz w:val="20"/>
                <w:szCs w:val="20"/>
              </w:rPr>
            </w:pPr>
            <w:r w:rsidRPr="00EC63AE">
              <w:rPr>
                <w:rFonts w:ascii="Arial" w:hAnsi="Arial" w:cs="Arial"/>
                <w:sz w:val="20"/>
                <w:szCs w:val="20"/>
              </w:rPr>
              <w:t>Tybalt = 1520000</w:t>
            </w:r>
          </w:p>
          <w:p w:rsidR="00EC63AE" w:rsidRPr="00EC63AE" w:rsidRDefault="00EC63AE" w:rsidP="00F346B1">
            <w:pPr>
              <w:rPr>
                <w:rFonts w:ascii="Arial" w:hAnsi="Arial" w:cs="Arial"/>
                <w:sz w:val="20"/>
                <w:szCs w:val="20"/>
              </w:rPr>
            </w:pPr>
            <w:r w:rsidRPr="00EC63AE">
              <w:rPr>
                <w:rFonts w:ascii="Arial" w:hAnsi="Arial" w:cs="Arial"/>
                <w:sz w:val="20"/>
                <w:szCs w:val="20"/>
              </w:rPr>
              <w:t>Juliet = 370900</w:t>
            </w:r>
          </w:p>
          <w:p w:rsidR="00EC63AE" w:rsidRPr="00EC63AE" w:rsidRDefault="00EC63AE" w:rsidP="00F346B1">
            <w:pPr>
              <w:rPr>
                <w:rFonts w:ascii="Arial" w:hAnsi="Arial" w:cs="Arial"/>
                <w:sz w:val="20"/>
                <w:szCs w:val="20"/>
              </w:rPr>
            </w:pPr>
            <w:r w:rsidRPr="00EC63AE">
              <w:rPr>
                <w:rFonts w:ascii="Arial" w:hAnsi="Arial" w:cs="Arial"/>
                <w:sz w:val="20"/>
                <w:szCs w:val="20"/>
              </w:rPr>
              <w:t>Capulet total = 2963300</w:t>
            </w:r>
          </w:p>
        </w:tc>
      </w:tr>
      <w:tr w:rsidR="00EC63AE" w:rsidRPr="00EC63AE" w:rsidTr="00CF73CC">
        <w:tc>
          <w:tcPr>
            <w:tcW w:w="1129" w:type="dxa"/>
            <w:shd w:val="clear" w:color="auto" w:fill="FFE599" w:themeFill="accent4" w:themeFillTint="66"/>
          </w:tcPr>
          <w:p w:rsidR="00EC63AE" w:rsidRPr="00EC63AE" w:rsidRDefault="00EC63AE" w:rsidP="00F346B1">
            <w:pPr>
              <w:jc w:val="center"/>
              <w:rPr>
                <w:rFonts w:ascii="Arial" w:hAnsi="Arial" w:cs="Arial"/>
                <w:sz w:val="20"/>
                <w:szCs w:val="20"/>
              </w:rPr>
            </w:pPr>
            <w:r w:rsidRPr="00EC63AE">
              <w:rPr>
                <w:rFonts w:ascii="Arial" w:hAnsi="Arial" w:cs="Arial"/>
                <w:sz w:val="20"/>
                <w:szCs w:val="20"/>
              </w:rPr>
              <w:t>2a</w:t>
            </w:r>
          </w:p>
        </w:tc>
        <w:tc>
          <w:tcPr>
            <w:tcW w:w="13325" w:type="dxa"/>
            <w:gridSpan w:val="2"/>
          </w:tcPr>
          <w:p w:rsidR="00EC63AE" w:rsidRPr="00EC63AE" w:rsidRDefault="00EC63AE" w:rsidP="00EC63AE">
            <w:pPr>
              <w:pStyle w:val="ListParagraph"/>
              <w:numPr>
                <w:ilvl w:val="0"/>
                <w:numId w:val="2"/>
              </w:numPr>
              <w:spacing w:after="0" w:line="240" w:lineRule="auto"/>
              <w:rPr>
                <w:rFonts w:ascii="Arial" w:hAnsi="Arial" w:cs="Arial"/>
                <w:sz w:val="20"/>
                <w:szCs w:val="20"/>
              </w:rPr>
            </w:pPr>
            <w:r w:rsidRPr="00EC63AE">
              <w:rPr>
                <w:rFonts w:ascii="Arial" w:hAnsi="Arial" w:cs="Arial"/>
                <w:sz w:val="20"/>
                <w:szCs w:val="20"/>
              </w:rPr>
              <w:t>482      2. 328    3. 489     4. 503    5. 360</w:t>
            </w:r>
          </w:p>
        </w:tc>
      </w:tr>
      <w:tr w:rsidR="00EC63AE" w:rsidRPr="00EC63AE" w:rsidTr="00CF73CC">
        <w:tc>
          <w:tcPr>
            <w:tcW w:w="1129" w:type="dxa"/>
            <w:shd w:val="clear" w:color="auto" w:fill="FFE599" w:themeFill="accent4" w:themeFillTint="66"/>
          </w:tcPr>
          <w:p w:rsidR="00EC63AE" w:rsidRPr="00EC63AE" w:rsidRDefault="00EC63AE" w:rsidP="00F346B1">
            <w:pPr>
              <w:jc w:val="center"/>
              <w:rPr>
                <w:rFonts w:ascii="Arial" w:hAnsi="Arial" w:cs="Arial"/>
                <w:sz w:val="20"/>
                <w:szCs w:val="20"/>
              </w:rPr>
            </w:pPr>
            <w:r w:rsidRPr="00EC63AE">
              <w:rPr>
                <w:rFonts w:ascii="Arial" w:hAnsi="Arial" w:cs="Arial"/>
                <w:sz w:val="20"/>
                <w:szCs w:val="20"/>
              </w:rPr>
              <w:t>2b</w:t>
            </w:r>
          </w:p>
        </w:tc>
        <w:tc>
          <w:tcPr>
            <w:tcW w:w="13325" w:type="dxa"/>
            <w:gridSpan w:val="2"/>
          </w:tcPr>
          <w:p w:rsidR="00EC63AE" w:rsidRPr="00EC63AE" w:rsidRDefault="00EC63AE" w:rsidP="00EC63AE">
            <w:pPr>
              <w:pStyle w:val="ListParagraph"/>
              <w:numPr>
                <w:ilvl w:val="0"/>
                <w:numId w:val="1"/>
              </w:numPr>
              <w:tabs>
                <w:tab w:val="left" w:pos="318"/>
              </w:tabs>
              <w:spacing w:after="0" w:line="240" w:lineRule="auto"/>
              <w:rPr>
                <w:rFonts w:ascii="Arial" w:hAnsi="Arial" w:cs="Arial"/>
                <w:sz w:val="20"/>
                <w:szCs w:val="20"/>
              </w:rPr>
            </w:pPr>
            <w:r w:rsidRPr="00EC63AE">
              <w:rPr>
                <w:rFonts w:ascii="Arial" w:hAnsi="Arial" w:cs="Arial"/>
                <w:sz w:val="20"/>
                <w:szCs w:val="20"/>
              </w:rPr>
              <w:t>3004    2. 1597   3. 1662   4. 2011   5. 1961</w:t>
            </w:r>
          </w:p>
        </w:tc>
      </w:tr>
      <w:tr w:rsidR="00EC63AE" w:rsidRPr="00EC63AE" w:rsidTr="00CF73CC">
        <w:tc>
          <w:tcPr>
            <w:tcW w:w="1129" w:type="dxa"/>
            <w:shd w:val="clear" w:color="auto" w:fill="FFE599" w:themeFill="accent4" w:themeFillTint="66"/>
          </w:tcPr>
          <w:p w:rsidR="00EC63AE" w:rsidRPr="00EC63AE" w:rsidRDefault="00EC63AE" w:rsidP="00F346B1">
            <w:pPr>
              <w:jc w:val="center"/>
              <w:rPr>
                <w:rFonts w:ascii="Arial" w:hAnsi="Arial" w:cs="Arial"/>
                <w:sz w:val="20"/>
                <w:szCs w:val="20"/>
              </w:rPr>
            </w:pPr>
          </w:p>
        </w:tc>
        <w:tc>
          <w:tcPr>
            <w:tcW w:w="13325" w:type="dxa"/>
            <w:gridSpan w:val="2"/>
          </w:tcPr>
          <w:p w:rsidR="00EC63AE" w:rsidRPr="00EC63AE" w:rsidRDefault="00EC63AE" w:rsidP="00F346B1">
            <w:pPr>
              <w:pStyle w:val="ListParagraph"/>
              <w:numPr>
                <w:ilvl w:val="0"/>
                <w:numId w:val="4"/>
              </w:numPr>
              <w:spacing w:after="0" w:line="240" w:lineRule="auto"/>
              <w:rPr>
                <w:rFonts w:ascii="Arial" w:hAnsi="Arial" w:cs="Arial"/>
                <w:sz w:val="20"/>
                <w:szCs w:val="20"/>
              </w:rPr>
            </w:pPr>
            <w:r w:rsidRPr="00EC63AE">
              <w:rPr>
                <w:rFonts w:ascii="Arial" w:hAnsi="Arial" w:cs="Arial"/>
                <w:sz w:val="20"/>
                <w:szCs w:val="20"/>
              </w:rPr>
              <w:t>3004/ three thousand and four   2. 1597/ one thousand five hundred and ninety-seven   3. 1662/ one thousand six hundred and sixty-two  4. 2011/ two thousand and eleven   5. 1961 one thousand nine hundred and sixty-one</w:t>
            </w:r>
          </w:p>
          <w:p w:rsidR="00EC63AE" w:rsidRPr="00EC63AE" w:rsidRDefault="00EC63AE" w:rsidP="00F346B1">
            <w:pPr>
              <w:rPr>
                <w:rFonts w:ascii="Arial" w:hAnsi="Arial" w:cs="Arial"/>
                <w:sz w:val="20"/>
                <w:szCs w:val="20"/>
              </w:rPr>
            </w:pPr>
            <w:r w:rsidRPr="00EC63AE">
              <w:rPr>
                <w:rFonts w:ascii="Arial" w:hAnsi="Arial" w:cs="Arial"/>
                <w:sz w:val="20"/>
                <w:szCs w:val="20"/>
              </w:rPr>
              <w:t>Rounding to 10: 3000, 1600, 1660, 2010, 1960</w:t>
            </w:r>
          </w:p>
          <w:p w:rsidR="00EC63AE" w:rsidRPr="00EC63AE" w:rsidRDefault="00EC63AE" w:rsidP="00F346B1">
            <w:pPr>
              <w:rPr>
                <w:rFonts w:ascii="Arial" w:hAnsi="Arial" w:cs="Arial"/>
                <w:sz w:val="20"/>
                <w:szCs w:val="20"/>
              </w:rPr>
            </w:pPr>
            <w:r w:rsidRPr="00EC63AE">
              <w:rPr>
                <w:rFonts w:ascii="Arial" w:hAnsi="Arial" w:cs="Arial"/>
                <w:sz w:val="20"/>
                <w:szCs w:val="20"/>
              </w:rPr>
              <w:t>Rounding to 100: 3000, 1600, 1700, 2000, 2000</w:t>
            </w:r>
          </w:p>
        </w:tc>
      </w:tr>
      <w:tr w:rsidR="00EC63AE" w:rsidRPr="00EC63AE" w:rsidTr="00CF73CC">
        <w:tc>
          <w:tcPr>
            <w:tcW w:w="1129" w:type="dxa"/>
            <w:shd w:val="clear" w:color="auto" w:fill="FFD966" w:themeFill="accent4" w:themeFillTint="99"/>
          </w:tcPr>
          <w:p w:rsidR="00EC63AE" w:rsidRPr="00EC63AE" w:rsidRDefault="00EC63AE" w:rsidP="00F346B1">
            <w:pPr>
              <w:jc w:val="center"/>
              <w:rPr>
                <w:rFonts w:ascii="Arial" w:hAnsi="Arial" w:cs="Arial"/>
                <w:sz w:val="20"/>
                <w:szCs w:val="20"/>
              </w:rPr>
            </w:pPr>
            <w:r w:rsidRPr="00EC63AE">
              <w:rPr>
                <w:rFonts w:ascii="Arial" w:hAnsi="Arial" w:cs="Arial"/>
                <w:sz w:val="20"/>
                <w:szCs w:val="20"/>
              </w:rPr>
              <w:lastRenderedPageBreak/>
              <w:t xml:space="preserve">3a. </w:t>
            </w:r>
          </w:p>
        </w:tc>
        <w:tc>
          <w:tcPr>
            <w:tcW w:w="13325" w:type="dxa"/>
            <w:gridSpan w:val="2"/>
          </w:tcPr>
          <w:p w:rsidR="00EC63AE" w:rsidRPr="00EC63AE" w:rsidRDefault="00EC63AE" w:rsidP="00EC63AE">
            <w:pPr>
              <w:pStyle w:val="ListParagraph"/>
              <w:numPr>
                <w:ilvl w:val="0"/>
                <w:numId w:val="3"/>
              </w:numPr>
              <w:spacing w:after="0" w:line="240" w:lineRule="auto"/>
              <w:rPr>
                <w:rFonts w:ascii="Arial" w:hAnsi="Arial" w:cs="Arial"/>
                <w:sz w:val="20"/>
                <w:szCs w:val="20"/>
              </w:rPr>
            </w:pPr>
            <w:r w:rsidRPr="00EC63AE">
              <w:rPr>
                <w:rFonts w:ascii="Arial" w:hAnsi="Arial" w:cs="Arial"/>
                <w:sz w:val="20"/>
                <w:szCs w:val="20"/>
              </w:rPr>
              <w:t>342   308     difference = 34</w:t>
            </w:r>
          </w:p>
          <w:p w:rsidR="00EC63AE" w:rsidRPr="00EC63AE" w:rsidRDefault="00EC63AE" w:rsidP="00EC63AE">
            <w:pPr>
              <w:pStyle w:val="ListParagraph"/>
              <w:numPr>
                <w:ilvl w:val="0"/>
                <w:numId w:val="3"/>
              </w:numPr>
              <w:spacing w:after="0" w:line="240" w:lineRule="auto"/>
              <w:rPr>
                <w:rFonts w:ascii="Arial" w:hAnsi="Arial" w:cs="Arial"/>
                <w:sz w:val="20"/>
                <w:szCs w:val="20"/>
              </w:rPr>
            </w:pPr>
            <w:r w:rsidRPr="00EC63AE">
              <w:rPr>
                <w:rFonts w:ascii="Arial" w:hAnsi="Arial" w:cs="Arial"/>
                <w:sz w:val="20"/>
                <w:szCs w:val="20"/>
              </w:rPr>
              <w:t>480    510     difference = 30</w:t>
            </w:r>
          </w:p>
          <w:p w:rsidR="00EC63AE" w:rsidRPr="00EC63AE" w:rsidRDefault="00EC63AE" w:rsidP="00EC63AE">
            <w:pPr>
              <w:pStyle w:val="ListParagraph"/>
              <w:numPr>
                <w:ilvl w:val="0"/>
                <w:numId w:val="3"/>
              </w:numPr>
              <w:spacing w:after="0" w:line="240" w:lineRule="auto"/>
              <w:rPr>
                <w:rFonts w:ascii="Arial" w:hAnsi="Arial" w:cs="Arial"/>
                <w:sz w:val="20"/>
                <w:szCs w:val="20"/>
              </w:rPr>
            </w:pPr>
            <w:r w:rsidRPr="00EC63AE">
              <w:rPr>
                <w:rFonts w:ascii="Arial" w:hAnsi="Arial" w:cs="Arial"/>
                <w:sz w:val="20"/>
                <w:szCs w:val="20"/>
              </w:rPr>
              <w:t>319      320   difference = 1</w:t>
            </w:r>
          </w:p>
          <w:p w:rsidR="00EC63AE" w:rsidRPr="00EC63AE" w:rsidRDefault="00EC63AE" w:rsidP="00EC63AE">
            <w:pPr>
              <w:pStyle w:val="ListParagraph"/>
              <w:numPr>
                <w:ilvl w:val="0"/>
                <w:numId w:val="3"/>
              </w:numPr>
              <w:spacing w:after="0" w:line="240" w:lineRule="auto"/>
              <w:rPr>
                <w:rFonts w:ascii="Arial" w:hAnsi="Arial" w:cs="Arial"/>
                <w:sz w:val="20"/>
                <w:szCs w:val="20"/>
              </w:rPr>
            </w:pPr>
            <w:r w:rsidRPr="00EC63AE">
              <w:rPr>
                <w:rFonts w:ascii="Arial" w:hAnsi="Arial" w:cs="Arial"/>
                <w:sz w:val="20"/>
                <w:szCs w:val="20"/>
              </w:rPr>
              <w:t>535     745    difference = 210</w:t>
            </w:r>
          </w:p>
          <w:p w:rsidR="00EC63AE" w:rsidRPr="00EC63AE" w:rsidRDefault="00EC63AE" w:rsidP="00EC63AE">
            <w:pPr>
              <w:pStyle w:val="ListParagraph"/>
              <w:numPr>
                <w:ilvl w:val="0"/>
                <w:numId w:val="3"/>
              </w:numPr>
              <w:spacing w:after="0" w:line="240" w:lineRule="auto"/>
              <w:rPr>
                <w:rFonts w:ascii="Arial" w:hAnsi="Arial" w:cs="Arial"/>
                <w:sz w:val="20"/>
                <w:szCs w:val="20"/>
              </w:rPr>
            </w:pPr>
            <w:r w:rsidRPr="00EC63AE">
              <w:rPr>
                <w:rFonts w:ascii="Arial" w:hAnsi="Arial" w:cs="Arial"/>
                <w:sz w:val="20"/>
                <w:szCs w:val="20"/>
              </w:rPr>
              <w:t>850     521     difference = 329</w:t>
            </w:r>
          </w:p>
        </w:tc>
      </w:tr>
      <w:tr w:rsidR="00EC63AE" w:rsidRPr="00EC63AE" w:rsidTr="00CF73CC">
        <w:tc>
          <w:tcPr>
            <w:tcW w:w="1129" w:type="dxa"/>
            <w:shd w:val="clear" w:color="auto" w:fill="FFD966" w:themeFill="accent4" w:themeFillTint="99"/>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3b.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1.</w:t>
            </w:r>
            <w:r w:rsidRPr="00EC63AE">
              <w:rPr>
                <w:rFonts w:ascii="Arial" w:hAnsi="Arial" w:cs="Arial"/>
                <w:sz w:val="20"/>
                <w:szCs w:val="20"/>
              </w:rPr>
              <w:tab/>
              <w:t>1342     1308    difference = 34</w:t>
            </w:r>
          </w:p>
          <w:p w:rsidR="00EC63AE" w:rsidRPr="00EC63AE" w:rsidRDefault="00EC63AE" w:rsidP="00F346B1">
            <w:pPr>
              <w:rPr>
                <w:rFonts w:ascii="Arial" w:hAnsi="Arial" w:cs="Arial"/>
                <w:sz w:val="20"/>
                <w:szCs w:val="20"/>
              </w:rPr>
            </w:pPr>
            <w:r w:rsidRPr="00EC63AE">
              <w:rPr>
                <w:rFonts w:ascii="Arial" w:hAnsi="Arial" w:cs="Arial"/>
                <w:sz w:val="20"/>
                <w:szCs w:val="20"/>
              </w:rPr>
              <w:t>2.</w:t>
            </w:r>
            <w:r w:rsidRPr="00EC63AE">
              <w:rPr>
                <w:rFonts w:ascii="Arial" w:hAnsi="Arial" w:cs="Arial"/>
                <w:sz w:val="20"/>
                <w:szCs w:val="20"/>
              </w:rPr>
              <w:tab/>
              <w:t>1792     1619     difference = 173</w:t>
            </w:r>
          </w:p>
          <w:p w:rsidR="00EC63AE" w:rsidRPr="00EC63AE" w:rsidRDefault="00EC63AE" w:rsidP="00F346B1">
            <w:pPr>
              <w:rPr>
                <w:rFonts w:ascii="Arial" w:hAnsi="Arial" w:cs="Arial"/>
                <w:sz w:val="20"/>
                <w:szCs w:val="20"/>
              </w:rPr>
            </w:pPr>
            <w:r w:rsidRPr="00EC63AE">
              <w:rPr>
                <w:rFonts w:ascii="Arial" w:hAnsi="Arial" w:cs="Arial"/>
                <w:sz w:val="20"/>
                <w:szCs w:val="20"/>
              </w:rPr>
              <w:t>3.</w:t>
            </w:r>
            <w:r w:rsidRPr="00EC63AE">
              <w:rPr>
                <w:rFonts w:ascii="Arial" w:hAnsi="Arial" w:cs="Arial"/>
                <w:sz w:val="20"/>
                <w:szCs w:val="20"/>
              </w:rPr>
              <w:tab/>
              <w:t>4059      3320   difference = 739</w:t>
            </w:r>
          </w:p>
          <w:p w:rsidR="00EC63AE" w:rsidRPr="00EC63AE" w:rsidRDefault="00EC63AE" w:rsidP="00F346B1">
            <w:pPr>
              <w:rPr>
                <w:rFonts w:ascii="Arial" w:hAnsi="Arial" w:cs="Arial"/>
                <w:sz w:val="20"/>
                <w:szCs w:val="20"/>
              </w:rPr>
            </w:pPr>
            <w:r w:rsidRPr="00EC63AE">
              <w:rPr>
                <w:rFonts w:ascii="Arial" w:hAnsi="Arial" w:cs="Arial"/>
                <w:sz w:val="20"/>
                <w:szCs w:val="20"/>
              </w:rPr>
              <w:t>4.</w:t>
            </w:r>
            <w:r w:rsidRPr="00EC63AE">
              <w:rPr>
                <w:rFonts w:ascii="Arial" w:hAnsi="Arial" w:cs="Arial"/>
                <w:sz w:val="20"/>
                <w:szCs w:val="20"/>
              </w:rPr>
              <w:tab/>
              <w:t>3438     3751    difference = 313</w:t>
            </w:r>
          </w:p>
          <w:p w:rsidR="00EC63AE" w:rsidRPr="00EC63AE" w:rsidRDefault="00EC63AE" w:rsidP="00F346B1">
            <w:pPr>
              <w:rPr>
                <w:rFonts w:ascii="Arial" w:hAnsi="Arial" w:cs="Arial"/>
                <w:sz w:val="20"/>
                <w:szCs w:val="20"/>
              </w:rPr>
            </w:pPr>
            <w:r w:rsidRPr="00EC63AE">
              <w:rPr>
                <w:rFonts w:ascii="Arial" w:hAnsi="Arial" w:cs="Arial"/>
                <w:sz w:val="20"/>
                <w:szCs w:val="20"/>
              </w:rPr>
              <w:t>5.</w:t>
            </w:r>
            <w:r w:rsidRPr="00EC63AE">
              <w:rPr>
                <w:rFonts w:ascii="Arial" w:hAnsi="Arial" w:cs="Arial"/>
                <w:sz w:val="20"/>
                <w:szCs w:val="20"/>
              </w:rPr>
              <w:tab/>
              <w:t>2850     3277     difference = 427</w:t>
            </w:r>
          </w:p>
        </w:tc>
      </w:tr>
      <w:tr w:rsidR="00EC63AE" w:rsidRPr="00EC63AE" w:rsidTr="00CF73CC">
        <w:tc>
          <w:tcPr>
            <w:tcW w:w="1129" w:type="dxa"/>
            <w:shd w:val="clear" w:color="auto" w:fill="BF8F00" w:themeFill="accent4" w:themeFillShade="BF"/>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4a.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 xml:space="preserve">Second, fifth, third, first, fourth </w:t>
            </w:r>
          </w:p>
          <w:p w:rsidR="00EC63AE" w:rsidRPr="00EC63AE" w:rsidRDefault="00EC63AE" w:rsidP="00F346B1">
            <w:pPr>
              <w:rPr>
                <w:rFonts w:ascii="Arial" w:hAnsi="Arial" w:cs="Arial"/>
                <w:sz w:val="20"/>
                <w:szCs w:val="20"/>
              </w:rPr>
            </w:pPr>
            <w:r w:rsidRPr="00EC63AE">
              <w:rPr>
                <w:rFonts w:ascii="Arial" w:hAnsi="Arial" w:cs="Arial"/>
                <w:sz w:val="20"/>
                <w:szCs w:val="20"/>
              </w:rPr>
              <w:t xml:space="preserve">San Zeno, </w:t>
            </w:r>
            <w:proofErr w:type="spellStart"/>
            <w:r w:rsidRPr="00EC63AE">
              <w:rPr>
                <w:rFonts w:ascii="Arial" w:hAnsi="Arial" w:cs="Arial"/>
                <w:sz w:val="20"/>
                <w:szCs w:val="20"/>
              </w:rPr>
              <w:t>Valdonega</w:t>
            </w:r>
            <w:proofErr w:type="spellEnd"/>
            <w:r w:rsidRPr="00EC63AE">
              <w:rPr>
                <w:rFonts w:ascii="Arial" w:hAnsi="Arial" w:cs="Arial"/>
                <w:sz w:val="20"/>
                <w:szCs w:val="20"/>
              </w:rPr>
              <w:t xml:space="preserve">, </w:t>
            </w:r>
            <w:proofErr w:type="spellStart"/>
            <w:r w:rsidRPr="00EC63AE">
              <w:rPr>
                <w:rFonts w:ascii="Arial" w:hAnsi="Arial" w:cs="Arial"/>
                <w:sz w:val="20"/>
                <w:szCs w:val="20"/>
              </w:rPr>
              <w:t>Veronetta</w:t>
            </w:r>
            <w:proofErr w:type="spellEnd"/>
            <w:r w:rsidRPr="00EC63AE">
              <w:rPr>
                <w:rFonts w:ascii="Arial" w:hAnsi="Arial" w:cs="Arial"/>
                <w:sz w:val="20"/>
                <w:szCs w:val="20"/>
              </w:rPr>
              <w:t xml:space="preserve">, </w:t>
            </w:r>
            <w:proofErr w:type="spellStart"/>
            <w:r w:rsidRPr="00EC63AE">
              <w:rPr>
                <w:rFonts w:ascii="Arial" w:hAnsi="Arial" w:cs="Arial"/>
                <w:sz w:val="20"/>
                <w:szCs w:val="20"/>
              </w:rPr>
              <w:t>Borga</w:t>
            </w:r>
            <w:proofErr w:type="spellEnd"/>
            <w:r w:rsidRPr="00EC63AE">
              <w:rPr>
                <w:rFonts w:ascii="Arial" w:hAnsi="Arial" w:cs="Arial"/>
                <w:sz w:val="20"/>
                <w:szCs w:val="20"/>
              </w:rPr>
              <w:t xml:space="preserve"> Roma</w:t>
            </w:r>
          </w:p>
          <w:p w:rsidR="00EC63AE" w:rsidRPr="00EC63AE" w:rsidRDefault="00EC63AE" w:rsidP="00F346B1">
            <w:pPr>
              <w:rPr>
                <w:rFonts w:ascii="Arial" w:hAnsi="Arial" w:cs="Arial"/>
                <w:sz w:val="20"/>
                <w:szCs w:val="20"/>
              </w:rPr>
            </w:pPr>
            <w:r w:rsidRPr="00EC63AE">
              <w:rPr>
                <w:rFonts w:ascii="Arial" w:hAnsi="Arial" w:cs="Arial"/>
                <w:sz w:val="20"/>
                <w:szCs w:val="20"/>
              </w:rPr>
              <w:t>Bowls of mixed greens, slices of almond cake, oysters, fresh bread rolls, baked pies, roasted venison, bowls of gooseberry fool, portions of raspberry pudding, boiled mutton, bowls of oxtail soup</w:t>
            </w:r>
          </w:p>
        </w:tc>
      </w:tr>
      <w:tr w:rsidR="00EC63AE" w:rsidRPr="00EC63AE" w:rsidTr="00CF73CC">
        <w:tc>
          <w:tcPr>
            <w:tcW w:w="1129" w:type="dxa"/>
            <w:shd w:val="clear" w:color="auto" w:fill="BF8F00" w:themeFill="accent4" w:themeFillShade="BF"/>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4b.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 xml:space="preserve">Second, fifth, third, first, fourth </w:t>
            </w:r>
          </w:p>
          <w:p w:rsidR="00EC63AE" w:rsidRPr="00EC63AE" w:rsidRDefault="00EC63AE" w:rsidP="00F346B1">
            <w:pPr>
              <w:rPr>
                <w:rFonts w:ascii="Arial" w:hAnsi="Arial" w:cs="Arial"/>
                <w:sz w:val="20"/>
                <w:szCs w:val="20"/>
              </w:rPr>
            </w:pPr>
            <w:r w:rsidRPr="00EC63AE">
              <w:rPr>
                <w:rFonts w:ascii="Arial" w:hAnsi="Arial" w:cs="Arial"/>
                <w:sz w:val="20"/>
                <w:szCs w:val="20"/>
              </w:rPr>
              <w:t xml:space="preserve">San Zeno, </w:t>
            </w:r>
            <w:proofErr w:type="spellStart"/>
            <w:r w:rsidRPr="00EC63AE">
              <w:rPr>
                <w:rFonts w:ascii="Arial" w:hAnsi="Arial" w:cs="Arial"/>
                <w:sz w:val="20"/>
                <w:szCs w:val="20"/>
              </w:rPr>
              <w:t>Veronetta</w:t>
            </w:r>
            <w:proofErr w:type="spellEnd"/>
            <w:r w:rsidRPr="00EC63AE">
              <w:rPr>
                <w:rFonts w:ascii="Arial" w:hAnsi="Arial" w:cs="Arial"/>
                <w:sz w:val="20"/>
                <w:szCs w:val="20"/>
              </w:rPr>
              <w:t xml:space="preserve">, </w:t>
            </w:r>
            <w:proofErr w:type="spellStart"/>
            <w:r w:rsidRPr="00EC63AE">
              <w:rPr>
                <w:rFonts w:ascii="Arial" w:hAnsi="Arial" w:cs="Arial"/>
                <w:sz w:val="20"/>
                <w:szCs w:val="20"/>
              </w:rPr>
              <w:t>Borga</w:t>
            </w:r>
            <w:proofErr w:type="spellEnd"/>
            <w:r w:rsidRPr="00EC63AE">
              <w:rPr>
                <w:rFonts w:ascii="Arial" w:hAnsi="Arial" w:cs="Arial"/>
                <w:sz w:val="20"/>
                <w:szCs w:val="20"/>
              </w:rPr>
              <w:t xml:space="preserve"> Roma, </w:t>
            </w:r>
            <w:proofErr w:type="spellStart"/>
            <w:r w:rsidRPr="00EC63AE">
              <w:rPr>
                <w:rFonts w:ascii="Arial" w:hAnsi="Arial" w:cs="Arial"/>
                <w:sz w:val="20"/>
                <w:szCs w:val="20"/>
              </w:rPr>
              <w:t>Valdonega</w:t>
            </w:r>
            <w:proofErr w:type="spellEnd"/>
          </w:p>
          <w:p w:rsidR="00EC63AE" w:rsidRPr="00EC63AE" w:rsidRDefault="00EC63AE" w:rsidP="00F346B1">
            <w:pPr>
              <w:rPr>
                <w:rFonts w:ascii="Arial" w:hAnsi="Arial" w:cs="Arial"/>
                <w:sz w:val="20"/>
                <w:szCs w:val="20"/>
              </w:rPr>
            </w:pPr>
            <w:r w:rsidRPr="00EC63AE">
              <w:rPr>
                <w:rFonts w:ascii="Arial" w:hAnsi="Arial" w:cs="Arial"/>
                <w:sz w:val="20"/>
                <w:szCs w:val="20"/>
              </w:rPr>
              <w:t>Bowls of mixed greens, slices of almond cake, oysters, fresh bread rolls, baked pies, roasted venison, bowls of gooseberry fool, portions of raspberry pudding, boiled mutton, bowls of oxtail soup</w:t>
            </w:r>
          </w:p>
        </w:tc>
      </w:tr>
      <w:tr w:rsidR="00EC63AE" w:rsidRPr="00EC63AE" w:rsidTr="00CF73CC">
        <w:tc>
          <w:tcPr>
            <w:tcW w:w="1129" w:type="dxa"/>
            <w:shd w:val="clear" w:color="auto" w:fill="BF8F00" w:themeFill="accent4" w:themeFillShade="BF"/>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4c.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March, April, May, June, July</w:t>
            </w:r>
          </w:p>
          <w:p w:rsidR="00EC63AE" w:rsidRPr="00EC63AE" w:rsidRDefault="00EC63AE" w:rsidP="00F346B1">
            <w:pPr>
              <w:rPr>
                <w:rFonts w:ascii="Arial" w:hAnsi="Arial" w:cs="Arial"/>
                <w:sz w:val="20"/>
                <w:szCs w:val="20"/>
              </w:rPr>
            </w:pPr>
            <w:r w:rsidRPr="00EC63AE">
              <w:rPr>
                <w:rFonts w:ascii="Arial" w:hAnsi="Arial" w:cs="Arial"/>
                <w:sz w:val="20"/>
                <w:szCs w:val="20"/>
              </w:rPr>
              <w:t xml:space="preserve">Borgo Roma, San Zeno, </w:t>
            </w:r>
            <w:proofErr w:type="spellStart"/>
            <w:r w:rsidRPr="00EC63AE">
              <w:rPr>
                <w:rFonts w:ascii="Arial" w:hAnsi="Arial" w:cs="Arial"/>
                <w:sz w:val="20"/>
                <w:szCs w:val="20"/>
              </w:rPr>
              <w:t>Valdonega</w:t>
            </w:r>
            <w:proofErr w:type="spellEnd"/>
            <w:r w:rsidRPr="00EC63AE">
              <w:rPr>
                <w:rFonts w:ascii="Arial" w:hAnsi="Arial" w:cs="Arial"/>
                <w:sz w:val="20"/>
                <w:szCs w:val="20"/>
              </w:rPr>
              <w:t xml:space="preserve">, </w:t>
            </w:r>
            <w:proofErr w:type="spellStart"/>
            <w:r w:rsidRPr="00EC63AE">
              <w:rPr>
                <w:rFonts w:ascii="Arial" w:hAnsi="Arial" w:cs="Arial"/>
                <w:sz w:val="20"/>
                <w:szCs w:val="20"/>
              </w:rPr>
              <w:t>Veronetta</w:t>
            </w:r>
            <w:proofErr w:type="spellEnd"/>
          </w:p>
          <w:p w:rsidR="00EC63AE" w:rsidRPr="00EC63AE" w:rsidRDefault="00EC63AE" w:rsidP="00F346B1">
            <w:pPr>
              <w:rPr>
                <w:rFonts w:ascii="Arial" w:hAnsi="Arial" w:cs="Arial"/>
                <w:sz w:val="20"/>
                <w:szCs w:val="20"/>
              </w:rPr>
            </w:pPr>
            <w:r w:rsidRPr="00EC63AE">
              <w:rPr>
                <w:rFonts w:ascii="Arial" w:hAnsi="Arial" w:cs="Arial"/>
                <w:sz w:val="20"/>
                <w:szCs w:val="20"/>
              </w:rPr>
              <w:t>Baked pies, bowls of gooseberry fool, portions of raspberry pudding, bowls of mixed cooked greens, oysters, boiled mutton, bowls of oxtail soup, fresh bread rolls, slices of almond cake, roasted venison</w:t>
            </w:r>
          </w:p>
        </w:tc>
      </w:tr>
      <w:tr w:rsidR="00EC63AE" w:rsidRPr="00EC63AE" w:rsidTr="00CF73CC">
        <w:tc>
          <w:tcPr>
            <w:tcW w:w="1129" w:type="dxa"/>
            <w:shd w:val="clear" w:color="auto" w:fill="BF8F00" w:themeFill="accent4" w:themeFillShade="BF"/>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4d.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March, April, May, July, June</w:t>
            </w:r>
          </w:p>
          <w:p w:rsidR="00EC63AE" w:rsidRPr="00EC63AE" w:rsidRDefault="00EC63AE" w:rsidP="00F346B1">
            <w:pPr>
              <w:rPr>
                <w:rFonts w:ascii="Arial" w:hAnsi="Arial" w:cs="Arial"/>
                <w:sz w:val="20"/>
                <w:szCs w:val="20"/>
              </w:rPr>
            </w:pPr>
            <w:r w:rsidRPr="00EC63AE">
              <w:rPr>
                <w:rFonts w:ascii="Arial" w:hAnsi="Arial" w:cs="Arial"/>
                <w:sz w:val="20"/>
                <w:szCs w:val="20"/>
              </w:rPr>
              <w:t xml:space="preserve">Borgo Roma, San Zeno, </w:t>
            </w:r>
            <w:proofErr w:type="spellStart"/>
            <w:r w:rsidRPr="00EC63AE">
              <w:rPr>
                <w:rFonts w:ascii="Arial" w:hAnsi="Arial" w:cs="Arial"/>
                <w:sz w:val="20"/>
                <w:szCs w:val="20"/>
              </w:rPr>
              <w:t>Valdonega</w:t>
            </w:r>
            <w:proofErr w:type="spellEnd"/>
            <w:r w:rsidRPr="00EC63AE">
              <w:rPr>
                <w:rFonts w:ascii="Arial" w:hAnsi="Arial" w:cs="Arial"/>
                <w:sz w:val="20"/>
                <w:szCs w:val="20"/>
              </w:rPr>
              <w:t xml:space="preserve">, </w:t>
            </w:r>
            <w:proofErr w:type="spellStart"/>
            <w:r w:rsidRPr="00EC63AE">
              <w:rPr>
                <w:rFonts w:ascii="Arial" w:hAnsi="Arial" w:cs="Arial"/>
                <w:sz w:val="20"/>
                <w:szCs w:val="20"/>
              </w:rPr>
              <w:t>Veronetta</w:t>
            </w:r>
            <w:proofErr w:type="spellEnd"/>
          </w:p>
          <w:p w:rsidR="00EC63AE" w:rsidRPr="00EC63AE" w:rsidRDefault="00EC63AE" w:rsidP="00F346B1">
            <w:pPr>
              <w:rPr>
                <w:rFonts w:ascii="Arial" w:hAnsi="Arial" w:cs="Arial"/>
                <w:sz w:val="20"/>
                <w:szCs w:val="20"/>
              </w:rPr>
            </w:pPr>
            <w:r w:rsidRPr="00EC63AE">
              <w:rPr>
                <w:rFonts w:ascii="Arial" w:hAnsi="Arial" w:cs="Arial"/>
                <w:sz w:val="20"/>
                <w:szCs w:val="20"/>
              </w:rPr>
              <w:t>Baked pies, bowls of gooseberry fool, bowls of mixed cooked greens, oysters, boiled mutton, bowls of oxtail soup, fresh bread rolls, portions of raspberry pudding, roasted venison, slices of almond cake</w:t>
            </w:r>
          </w:p>
        </w:tc>
      </w:tr>
      <w:tr w:rsidR="00EC63AE" w:rsidRPr="00EC63AE" w:rsidTr="00CF73CC">
        <w:tc>
          <w:tcPr>
            <w:tcW w:w="1129" w:type="dxa"/>
            <w:shd w:val="clear" w:color="auto" w:fill="806000" w:themeFill="accent4" w:themeFillShade="80"/>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5a. </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 xml:space="preserve">Juliet by 10 steps, 23 portions, 156 months, red 7 minutes, 558 crystals, 408 lines, 25 minutes, 72 minutes </w:t>
            </w:r>
          </w:p>
        </w:tc>
      </w:tr>
      <w:tr w:rsidR="00EC63AE" w:rsidRPr="00EC63AE" w:rsidTr="00CF73CC">
        <w:tc>
          <w:tcPr>
            <w:tcW w:w="1129" w:type="dxa"/>
            <w:shd w:val="clear" w:color="auto" w:fill="806000" w:themeFill="accent4" w:themeFillShade="80"/>
          </w:tcPr>
          <w:p w:rsidR="00EC63AE" w:rsidRPr="00EC63AE" w:rsidRDefault="00EC63AE" w:rsidP="00F346B1">
            <w:pPr>
              <w:jc w:val="center"/>
              <w:rPr>
                <w:rFonts w:ascii="Arial" w:hAnsi="Arial" w:cs="Arial"/>
                <w:sz w:val="20"/>
                <w:szCs w:val="20"/>
              </w:rPr>
            </w:pPr>
            <w:r w:rsidRPr="00EC63AE">
              <w:rPr>
                <w:rFonts w:ascii="Arial" w:hAnsi="Arial" w:cs="Arial"/>
                <w:sz w:val="20"/>
                <w:szCs w:val="20"/>
              </w:rPr>
              <w:t>5b.</w:t>
            </w:r>
          </w:p>
        </w:tc>
        <w:tc>
          <w:tcPr>
            <w:tcW w:w="13325" w:type="dxa"/>
            <w:gridSpan w:val="2"/>
          </w:tcPr>
          <w:p w:rsidR="00EC63AE" w:rsidRPr="00EC63AE" w:rsidRDefault="00EC63AE" w:rsidP="00F346B1">
            <w:pPr>
              <w:rPr>
                <w:rFonts w:ascii="Arial" w:hAnsi="Arial" w:cs="Arial"/>
                <w:sz w:val="20"/>
                <w:szCs w:val="20"/>
              </w:rPr>
            </w:pPr>
            <w:r w:rsidRPr="00EC63AE">
              <w:rPr>
                <w:rFonts w:ascii="Arial" w:hAnsi="Arial" w:cs="Arial"/>
                <w:sz w:val="20"/>
                <w:szCs w:val="20"/>
              </w:rPr>
              <w:t>Romeo by 90 steps, 177 portion, 4680 days, green by 97 seconds, 11658 crystals, 816 lines, 22 minutes, 216 minutes</w:t>
            </w:r>
          </w:p>
        </w:tc>
      </w:tr>
      <w:tr w:rsidR="00EC63AE" w:rsidRPr="00EC63AE" w:rsidTr="00CF73CC">
        <w:tc>
          <w:tcPr>
            <w:tcW w:w="1129" w:type="dxa"/>
            <w:shd w:val="clear" w:color="auto" w:fill="806000" w:themeFill="accent4" w:themeFillShade="80"/>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5c. </w:t>
            </w:r>
          </w:p>
        </w:tc>
        <w:tc>
          <w:tcPr>
            <w:tcW w:w="13325" w:type="dxa"/>
            <w:gridSpan w:val="2"/>
          </w:tcPr>
          <w:p w:rsidR="00EC63AE" w:rsidRPr="00EC63AE" w:rsidRDefault="00EC63AE" w:rsidP="00EC63AE">
            <w:pPr>
              <w:pStyle w:val="ListParagraph"/>
              <w:numPr>
                <w:ilvl w:val="0"/>
                <w:numId w:val="5"/>
              </w:numPr>
              <w:spacing w:after="0" w:line="240" w:lineRule="auto"/>
              <w:rPr>
                <w:rFonts w:ascii="Arial" w:hAnsi="Arial" w:cs="Arial"/>
                <w:sz w:val="20"/>
                <w:szCs w:val="20"/>
              </w:rPr>
            </w:pPr>
            <w:r w:rsidRPr="00EC63AE">
              <w:rPr>
                <w:rFonts w:ascii="Arial" w:hAnsi="Arial" w:cs="Arial"/>
                <w:sz w:val="20"/>
                <w:szCs w:val="20"/>
              </w:rPr>
              <w:t>Romeo   2. 12    3. 4,680    4. Red    5. 46    6. 136    7. 11    8. 324</w:t>
            </w:r>
          </w:p>
        </w:tc>
      </w:tr>
      <w:tr w:rsidR="00EC63AE" w:rsidRPr="00EC63AE" w:rsidTr="00CF73CC">
        <w:tc>
          <w:tcPr>
            <w:tcW w:w="1129" w:type="dxa"/>
            <w:shd w:val="clear" w:color="auto" w:fill="806000" w:themeFill="accent4" w:themeFillShade="80"/>
          </w:tcPr>
          <w:p w:rsidR="00EC63AE" w:rsidRPr="00EC63AE" w:rsidRDefault="00EC63AE" w:rsidP="00F346B1">
            <w:pPr>
              <w:jc w:val="center"/>
              <w:rPr>
                <w:rFonts w:ascii="Arial" w:hAnsi="Arial" w:cs="Arial"/>
                <w:sz w:val="20"/>
                <w:szCs w:val="20"/>
              </w:rPr>
            </w:pPr>
            <w:r w:rsidRPr="00EC63AE">
              <w:rPr>
                <w:rFonts w:ascii="Arial" w:hAnsi="Arial" w:cs="Arial"/>
                <w:sz w:val="20"/>
                <w:szCs w:val="20"/>
              </w:rPr>
              <w:t xml:space="preserve">5d. </w:t>
            </w:r>
          </w:p>
        </w:tc>
        <w:tc>
          <w:tcPr>
            <w:tcW w:w="13325" w:type="dxa"/>
            <w:gridSpan w:val="2"/>
          </w:tcPr>
          <w:p w:rsidR="00EC63AE" w:rsidRPr="00EC63AE" w:rsidRDefault="00EC63AE" w:rsidP="00EC63AE">
            <w:pPr>
              <w:pStyle w:val="ListParagraph"/>
              <w:numPr>
                <w:ilvl w:val="0"/>
                <w:numId w:val="6"/>
              </w:numPr>
              <w:spacing w:after="0" w:line="240" w:lineRule="auto"/>
              <w:jc w:val="center"/>
              <w:rPr>
                <w:rFonts w:ascii="Arial" w:hAnsi="Arial" w:cs="Arial"/>
                <w:sz w:val="20"/>
                <w:szCs w:val="20"/>
              </w:rPr>
            </w:pPr>
            <w:r w:rsidRPr="00EC63AE">
              <w:rPr>
                <w:rFonts w:ascii="Arial" w:hAnsi="Arial" w:cs="Arial"/>
                <w:sz w:val="20"/>
                <w:szCs w:val="20"/>
              </w:rPr>
              <w:t>Romeo   2. 145    3. 4,680    4. Green    5. 696    6. 408    7. 10 minutes    8. 476</w:t>
            </w:r>
          </w:p>
        </w:tc>
      </w:tr>
    </w:tbl>
    <w:p w:rsidR="00835D9A" w:rsidRPr="00EC63AE" w:rsidRDefault="00CF73CC">
      <w:pPr>
        <w:rPr>
          <w:rFonts w:ascii="Arial" w:hAnsi="Arial" w:cs="Arial"/>
          <w:sz w:val="20"/>
          <w:szCs w:val="20"/>
        </w:rPr>
      </w:pPr>
    </w:p>
    <w:sectPr w:rsidR="00835D9A" w:rsidRPr="00EC63AE" w:rsidSect="00EC63AE">
      <w:pgSz w:w="16840" w:h="11900" w:orient="landscape"/>
      <w:pgMar w:top="250" w:right="1440" w:bottom="37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1CE"/>
    <w:multiLevelType w:val="hybridMultilevel"/>
    <w:tmpl w:val="6F1A9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52BC3"/>
    <w:multiLevelType w:val="hybridMultilevel"/>
    <w:tmpl w:val="0472C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C20EA"/>
    <w:multiLevelType w:val="hybridMultilevel"/>
    <w:tmpl w:val="AC02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13528"/>
    <w:multiLevelType w:val="hybridMultilevel"/>
    <w:tmpl w:val="2EC4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53CCE"/>
    <w:multiLevelType w:val="hybridMultilevel"/>
    <w:tmpl w:val="CEAE9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223438"/>
    <w:multiLevelType w:val="hybridMultilevel"/>
    <w:tmpl w:val="9DF66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E"/>
    <w:rsid w:val="0040306B"/>
    <w:rsid w:val="009D60A0"/>
    <w:rsid w:val="00CF73CC"/>
    <w:rsid w:val="00EC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14EEA"/>
  <w15:chartTrackingRefBased/>
  <w15:docId w15:val="{EAC3AF2C-00EA-144A-BD76-26F2C8D1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3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2021-02-15T12:39:00Z</dcterms:created>
  <dcterms:modified xsi:type="dcterms:W3CDTF">2021-02-15T12:43:00Z</dcterms:modified>
</cp:coreProperties>
</file>